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3A" w:rsidRDefault="00B91BDF" w:rsidP="00BE452E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8" o:title="Р.П. основы права и государственной политики РФ"/>
          </v:shape>
        </w:pict>
      </w:r>
      <w:bookmarkEnd w:id="0"/>
    </w:p>
    <w:p w:rsidR="0019771F" w:rsidRDefault="0019771F" w:rsidP="00BE452E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19771F" w:rsidRDefault="0019771F" w:rsidP="00BE452E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19771F" w:rsidRDefault="0019771F" w:rsidP="00BE452E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19771F" w:rsidRDefault="0019771F" w:rsidP="00BE452E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BB7C3A" w:rsidRPr="00BB7C3A" w:rsidRDefault="00BB7C3A" w:rsidP="00BB7C3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7C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Оглавление</w:t>
      </w:r>
    </w:p>
    <w:p w:rsidR="00BB7C3A" w:rsidRPr="00BB7C3A" w:rsidRDefault="00BB7C3A" w:rsidP="00BB7C3A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BB7C3A" w:rsidRPr="00BB7C3A" w:rsidRDefault="000B172C" w:rsidP="00BB7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hyperlink w:anchor="_Toc528600540" w:history="1">
        <w:r w:rsidR="00BB7C3A" w:rsidRPr="00BB7C3A">
          <w:rPr>
            <w:rFonts w:ascii="Times New Roman" w:hAnsi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BB7C3A" w:rsidRPr="00BB7C3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BB7C3A">
          <w:rPr>
            <w:rFonts w:ascii="Times New Roman" w:hAnsi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ru-RU"/>
          </w:rPr>
          <w:t>………………………</w:t>
        </w:r>
      </w:hyperlink>
      <w:r w:rsidR="00BB7C3A" w:rsidRPr="00BB7C3A">
        <w:rPr>
          <w:rFonts w:ascii="Times New Roman" w:eastAsia="Times New Roman" w:hAnsi="Times New Roman"/>
          <w:noProof/>
          <w:sz w:val="28"/>
          <w:szCs w:val="28"/>
          <w:lang w:eastAsia="ru-RU"/>
        </w:rPr>
        <w:t>3</w:t>
      </w:r>
    </w:p>
    <w:p w:rsidR="00BB7C3A" w:rsidRPr="00BB7C3A" w:rsidRDefault="000B172C" w:rsidP="00BB7C3A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1" w:history="1"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>
        <w:rPr>
          <w:rFonts w:ascii="Times New Roman" w:eastAsia="Times New Roman" w:hAnsi="Times New Roman"/>
          <w:noProof/>
          <w:sz w:val="28"/>
          <w:szCs w:val="28"/>
          <w:lang w:eastAsia="zh-CN"/>
        </w:rPr>
        <w:t>3</w:t>
      </w:r>
    </w:p>
    <w:p w:rsidR="00BB7C3A" w:rsidRPr="00BB7C3A" w:rsidRDefault="000B172C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2" w:history="1"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3.</w:t>
        </w:r>
        <w:r w:rsidR="00BB7C3A" w:rsidRPr="00BB7C3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>
        <w:rPr>
          <w:rFonts w:ascii="Times New Roman" w:eastAsia="Times New Roman" w:hAnsi="Times New Roman"/>
          <w:noProof/>
          <w:sz w:val="28"/>
          <w:szCs w:val="28"/>
          <w:lang w:eastAsia="zh-CN"/>
        </w:rPr>
        <w:t>4</w:t>
      </w:r>
    </w:p>
    <w:p w:rsidR="00BB7C3A" w:rsidRPr="00BB7C3A" w:rsidRDefault="000B172C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3" w:history="1"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4.</w:t>
        </w:r>
        <w:r w:rsidR="00BB7C3A" w:rsidRPr="00BB7C3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>
        <w:rPr>
          <w:rFonts w:ascii="Times New Roman" w:eastAsia="Times New Roman" w:hAnsi="Times New Roman"/>
          <w:noProof/>
          <w:sz w:val="28"/>
          <w:szCs w:val="28"/>
          <w:lang w:eastAsia="zh-CN"/>
        </w:rPr>
        <w:t>5</w:t>
      </w:r>
    </w:p>
    <w:p w:rsidR="00BB7C3A" w:rsidRPr="00BB7C3A" w:rsidRDefault="000B172C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4" w:history="1"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5.</w:t>
        </w:r>
        <w:r w:rsidR="00BB7C3A" w:rsidRPr="00BB7C3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>
        <w:rPr>
          <w:rFonts w:ascii="Times New Roman" w:eastAsia="Times New Roman" w:hAnsi="Times New Roman"/>
          <w:noProof/>
          <w:sz w:val="28"/>
          <w:szCs w:val="28"/>
          <w:lang w:eastAsia="zh-CN"/>
        </w:rPr>
        <w:t>7</w:t>
      </w:r>
    </w:p>
    <w:p w:rsidR="00BB7C3A" w:rsidRPr="00BB7C3A" w:rsidRDefault="000B172C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6" w:history="1"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6.</w:t>
        </w:r>
        <w:r w:rsidR="00BB7C3A" w:rsidRPr="00BB7C3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BB7C3A" w:rsidRPr="00BB7C3A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  <w:r w:rsidR="002C1329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</w:p>
    <w:p w:rsidR="00BB7C3A" w:rsidRPr="00BB7C3A" w:rsidRDefault="000B172C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8" w:history="1"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7.</w:t>
        </w:r>
        <w:r w:rsidR="00BB7C3A" w:rsidRPr="00BB7C3A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BB7C3A" w:rsidRPr="00BB7C3A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  <w:r w:rsidR="002C1329">
        <w:rPr>
          <w:rFonts w:ascii="Times New Roman" w:eastAsia="Times New Roman" w:hAnsi="Times New Roman"/>
          <w:noProof/>
          <w:sz w:val="28"/>
          <w:szCs w:val="28"/>
          <w:lang w:eastAsia="zh-CN"/>
        </w:rPr>
        <w:t>2</w:t>
      </w:r>
    </w:p>
    <w:p w:rsidR="00BB7C3A" w:rsidRPr="00BB7C3A" w:rsidRDefault="000B172C" w:rsidP="00BB7C3A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9" w:history="1">
        <w:r w:rsidR="00BB7C3A" w:rsidRPr="00BB7C3A">
          <w:rPr>
            <w:rFonts w:ascii="Times New Roman" w:eastAsia="Arial Unicode MS" w:hAnsi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BB7C3A" w:rsidRPr="00BB7C3A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BB7C3A" w:rsidRPr="00BB7C3A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  <w:r w:rsidR="002C1329">
        <w:rPr>
          <w:rFonts w:ascii="Times New Roman" w:eastAsia="Times New Roman" w:hAnsi="Times New Roman"/>
          <w:noProof/>
          <w:sz w:val="28"/>
          <w:szCs w:val="28"/>
          <w:lang w:eastAsia="zh-CN"/>
        </w:rPr>
        <w:t>3</w:t>
      </w:r>
    </w:p>
    <w:p w:rsidR="00BB7C3A" w:rsidRPr="00BB7C3A" w:rsidRDefault="00BB7C3A" w:rsidP="00BB7C3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7C3A" w:rsidRPr="00BB7C3A" w:rsidRDefault="00BB7C3A" w:rsidP="00BB7C3A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7C3A" w:rsidRPr="00BB7C3A" w:rsidRDefault="00BB7C3A" w:rsidP="00BB7C3A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7C3A" w:rsidRPr="001D5C0D" w:rsidRDefault="00BB7C3A" w:rsidP="001D5C0D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5475" w:rsidRDefault="00D05475" w:rsidP="007D1823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7D1823" w:rsidRDefault="007D1823" w:rsidP="007D1823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7D1823" w:rsidRDefault="007D1823" w:rsidP="007D1823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7D1823" w:rsidRDefault="007D1823" w:rsidP="007D1823">
      <w:pPr>
        <w:tabs>
          <w:tab w:val="left" w:pos="708"/>
        </w:tabs>
        <w:rPr>
          <w:rFonts w:ascii="Times New Roman" w:hAnsi="Times New Roman"/>
          <w:b/>
          <w:bCs/>
          <w:sz w:val="28"/>
          <w:szCs w:val="28"/>
          <w:vertAlign w:val="superscript"/>
        </w:rPr>
      </w:pPr>
    </w:p>
    <w:p w:rsidR="00D05475" w:rsidRPr="00F75E5B" w:rsidRDefault="00D05475" w:rsidP="00F75E5B">
      <w:pPr>
        <w:pStyle w:val="a6"/>
        <w:numPr>
          <w:ilvl w:val="0"/>
          <w:numId w:val="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</w:rPr>
      </w:pPr>
      <w:r w:rsidRPr="00F75E5B">
        <w:rPr>
          <w:rFonts w:ascii="Times New Roman" w:hAnsi="Times New Roman"/>
          <w:b/>
          <w:bCs/>
          <w:i/>
          <w:iCs/>
        </w:rPr>
        <w:lastRenderedPageBreak/>
        <w:t>Перечень планируемых результатов обучения по дисциплине,  соответственных с планируемыми результатами освоения образовательной программы</w:t>
      </w:r>
    </w:p>
    <w:p w:rsidR="00D05475" w:rsidRPr="00F75E5B" w:rsidRDefault="00D05475" w:rsidP="00F75E5B">
      <w:pPr>
        <w:pStyle w:val="a6"/>
        <w:tabs>
          <w:tab w:val="left" w:pos="708"/>
        </w:tabs>
        <w:spacing w:after="0" w:line="240" w:lineRule="auto"/>
        <w:ind w:left="708"/>
        <w:jc w:val="both"/>
        <w:rPr>
          <w:rFonts w:ascii="Times New Roman" w:hAnsi="Times New Roman"/>
        </w:rPr>
      </w:pPr>
    </w:p>
    <w:p w:rsidR="00D05475" w:rsidRDefault="00D05475" w:rsidP="00075E01">
      <w:pPr>
        <w:ind w:firstLine="72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Цель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освоения дисциплины</w:t>
      </w:r>
      <w:r w:rsidRPr="00BF703B">
        <w:rPr>
          <w:rFonts w:ascii="Times New Roman" w:hAnsi="Times New Roman"/>
          <w:b/>
          <w:color w:val="444444"/>
          <w:sz w:val="24"/>
          <w:szCs w:val="24"/>
          <w:lang w:eastAsia="ru-RU"/>
        </w:rPr>
        <w:t>: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6947F7">
        <w:rPr>
          <w:color w:val="000000"/>
          <w:szCs w:val="28"/>
        </w:rPr>
        <w:t xml:space="preserve"> </w:t>
      </w:r>
      <w:r w:rsidRPr="00075E01">
        <w:rPr>
          <w:rFonts w:ascii="Times New Roman" w:hAnsi="Times New Roman"/>
          <w:color w:val="000000"/>
          <w:sz w:val="24"/>
          <w:szCs w:val="24"/>
        </w:rPr>
        <w:t>заключается в формировании у студентов знаний основ гражданского и п</w:t>
      </w:r>
      <w:r>
        <w:rPr>
          <w:rFonts w:ascii="Times New Roman" w:hAnsi="Times New Roman"/>
          <w:color w:val="000000"/>
          <w:sz w:val="24"/>
          <w:szCs w:val="24"/>
        </w:rPr>
        <w:t>роцессуального законодательства в области</w:t>
      </w:r>
      <w:r w:rsidRPr="00075E01">
        <w:rPr>
          <w:rFonts w:ascii="Times New Roman" w:hAnsi="Times New Roman"/>
          <w:color w:val="000000"/>
          <w:sz w:val="24"/>
          <w:szCs w:val="24"/>
        </w:rPr>
        <w:t xml:space="preserve"> государственной </w:t>
      </w:r>
      <w:r>
        <w:rPr>
          <w:rFonts w:ascii="Times New Roman" w:hAnsi="Times New Roman"/>
          <w:color w:val="000000"/>
          <w:sz w:val="24"/>
          <w:szCs w:val="24"/>
        </w:rPr>
        <w:t xml:space="preserve">культурной </w:t>
      </w:r>
      <w:r w:rsidRPr="00075E01">
        <w:rPr>
          <w:rFonts w:ascii="Times New Roman" w:hAnsi="Times New Roman"/>
          <w:color w:val="000000"/>
          <w:sz w:val="24"/>
          <w:szCs w:val="24"/>
        </w:rPr>
        <w:t>политики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75E01">
        <w:rPr>
          <w:rFonts w:ascii="Times New Roman" w:hAnsi="Times New Roman"/>
          <w:color w:val="000000"/>
          <w:sz w:val="24"/>
          <w:szCs w:val="24"/>
        </w:rPr>
        <w:t>наиболее важных инструментов правового регулирования в области культу</w:t>
      </w:r>
      <w:r>
        <w:rPr>
          <w:rFonts w:ascii="Times New Roman" w:hAnsi="Times New Roman"/>
          <w:color w:val="000000"/>
          <w:sz w:val="24"/>
          <w:szCs w:val="24"/>
        </w:rPr>
        <w:t xml:space="preserve">ры, а также умения применять </w:t>
      </w:r>
      <w:r w:rsidRPr="00075E01">
        <w:rPr>
          <w:rFonts w:ascii="Times New Roman" w:hAnsi="Times New Roman"/>
          <w:color w:val="000000"/>
          <w:sz w:val="24"/>
          <w:szCs w:val="24"/>
        </w:rPr>
        <w:t xml:space="preserve"> знания </w:t>
      </w:r>
      <w:r w:rsidRPr="00075E01">
        <w:rPr>
          <w:rFonts w:ascii="Times New Roman" w:hAnsi="Times New Roman"/>
          <w:sz w:val="24"/>
          <w:szCs w:val="24"/>
        </w:rPr>
        <w:t>передового опыта учреждений социально­ культурной сферы по реализации задач федеральной и региональной культурной политики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075E01">
        <w:rPr>
          <w:rFonts w:ascii="Times New Roman" w:hAnsi="Times New Roman"/>
          <w:color w:val="000000"/>
          <w:sz w:val="24"/>
          <w:szCs w:val="24"/>
        </w:rPr>
        <w:t>в исследовательской и практической деятельности.</w:t>
      </w:r>
      <w:r>
        <w:rPr>
          <w:color w:val="000000"/>
          <w:szCs w:val="28"/>
        </w:rPr>
        <w:t xml:space="preserve"> 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З</w:t>
      </w:r>
      <w:r w:rsidRPr="00BF703B">
        <w:rPr>
          <w:rFonts w:ascii="Times New Roman" w:hAnsi="Times New Roman"/>
          <w:b/>
          <w:color w:val="444444"/>
          <w:sz w:val="24"/>
          <w:szCs w:val="24"/>
          <w:lang w:eastAsia="ru-RU"/>
        </w:rPr>
        <w:t>адачи курса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ознакомить студентов с содержанием понятия «культурная политика», ее основными целями, задачами и спецификой становления и современного развития культурной политики РФ;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изучить основные проблемы и стратегии социокультурного управления в России и регионах, представить роль культуры как главного смыслообразующего интегратора процессов формирования национальной идентичности и показать национально-этнические аспекты культурной политики регионов;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развить навыки самостоятельного анализа культурных процессов и моделирования стратегий социокультурного управления;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выработка умений использовать полученные в ходе изучения курса знания в профессиональной деятельности.</w:t>
      </w:r>
    </w:p>
    <w:p w:rsidR="00D05475" w:rsidRPr="00092872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 рамках курса предполагается рассмотреть стратегию социокультурного управления и культурные процессы последних десятилетий в российском обществе. </w:t>
      </w:r>
    </w:p>
    <w:p w:rsidR="003207E9" w:rsidRDefault="003207E9" w:rsidP="00B97AD9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05475" w:rsidRDefault="00D05475" w:rsidP="00B97AD9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75E5B">
        <w:rPr>
          <w:rFonts w:ascii="Times New Roman" w:hAnsi="Times New Roman"/>
          <w:bCs/>
          <w:iCs/>
          <w:sz w:val="24"/>
          <w:szCs w:val="24"/>
        </w:rPr>
        <w:t xml:space="preserve">В результате освоение дисциплины обучающийся должен: 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2134"/>
        <w:gridCol w:w="2134"/>
        <w:gridCol w:w="2264"/>
        <w:gridCol w:w="1997"/>
      </w:tblGrid>
      <w:tr w:rsidR="00D05475" w:rsidRPr="000A2D8F" w:rsidTr="003207E9">
        <w:tc>
          <w:tcPr>
            <w:tcW w:w="600" w:type="pct"/>
          </w:tcPr>
          <w:p w:rsidR="00D05475" w:rsidRPr="002423CF" w:rsidRDefault="00D05475" w:rsidP="00AA3DEA">
            <w:pPr>
              <w:pStyle w:val="aa"/>
            </w:pPr>
            <w:r w:rsidRPr="002423CF">
              <w:t>УК­2</w:t>
            </w:r>
          </w:p>
        </w:tc>
        <w:tc>
          <w:tcPr>
            <w:tcW w:w="1101" w:type="pct"/>
          </w:tcPr>
          <w:p w:rsidR="00D05475" w:rsidRPr="002423CF" w:rsidRDefault="00D05475" w:rsidP="00AA3DEA">
            <w:pPr>
              <w:pStyle w:val="aa"/>
            </w:pPr>
            <w:r w:rsidRPr="002423CF"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01" w:type="pct"/>
          </w:tcPr>
          <w:p w:rsidR="00D05475" w:rsidRPr="002423CF" w:rsidRDefault="00D05475" w:rsidP="00AA3DEA">
            <w:pPr>
              <w:pStyle w:val="aa"/>
            </w:pPr>
            <w:r w:rsidRPr="002423CF">
              <w:t xml:space="preserve">Конституцию РФ, Гражданский и Трудовой кодексы и иные нормативные акты, относящиеся к различным сферам    деятельности. </w:t>
            </w:r>
          </w:p>
          <w:p w:rsidR="00D05475" w:rsidRPr="002423CF" w:rsidRDefault="00D05475" w:rsidP="00AA3DEA">
            <w:pPr>
              <w:pStyle w:val="aa"/>
            </w:pPr>
          </w:p>
        </w:tc>
        <w:tc>
          <w:tcPr>
            <w:tcW w:w="1168" w:type="pct"/>
          </w:tcPr>
          <w:p w:rsidR="00D05475" w:rsidRPr="002423CF" w:rsidRDefault="00D05475" w:rsidP="00AA3DEA">
            <w:pPr>
              <w:pStyle w:val="aa"/>
            </w:pPr>
            <w:r w:rsidRPr="002423CF">
              <w:t xml:space="preserve">Составлять трудовые договоры, готовить проекты нормативной документации для организации; находить разъяснение к нормативно-правовым актам. </w:t>
            </w:r>
          </w:p>
          <w:p w:rsidR="00D05475" w:rsidRPr="002423CF" w:rsidRDefault="00D05475" w:rsidP="00AA3DEA">
            <w:pPr>
              <w:pStyle w:val="aa"/>
            </w:pPr>
          </w:p>
        </w:tc>
        <w:tc>
          <w:tcPr>
            <w:tcW w:w="1030" w:type="pct"/>
          </w:tcPr>
          <w:p w:rsidR="00D05475" w:rsidRPr="002423CF" w:rsidRDefault="00D05475" w:rsidP="00AA3DEA">
            <w:pPr>
              <w:pStyle w:val="aa"/>
            </w:pPr>
            <w:r w:rsidRPr="002423CF">
              <w:t>Основами применения  законодательной базой в разных видах  деятельности.</w:t>
            </w:r>
          </w:p>
        </w:tc>
      </w:tr>
    </w:tbl>
    <w:p w:rsidR="00D05475" w:rsidRDefault="00D05475" w:rsidP="00332BB4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</w:t>
      </w:r>
    </w:p>
    <w:p w:rsidR="00D05475" w:rsidRPr="00332BB4" w:rsidRDefault="00CD2B7A" w:rsidP="00332BB4">
      <w:pPr>
        <w:tabs>
          <w:tab w:val="left" w:pos="851"/>
        </w:tabs>
        <w:spacing w:after="0" w:line="240" w:lineRule="auto"/>
        <w:ind w:firstLine="7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2</w:t>
      </w:r>
      <w:r w:rsidR="00D05475" w:rsidRPr="00332BB4">
        <w:rPr>
          <w:rFonts w:ascii="Times New Roman" w:hAnsi="Times New Roman"/>
          <w:b/>
          <w:bCs/>
          <w:iCs/>
          <w:sz w:val="24"/>
          <w:szCs w:val="24"/>
          <w:lang w:eastAsia="ru-RU"/>
        </w:rPr>
        <w:t>.</w:t>
      </w:r>
      <w:r w:rsidR="00D05475" w:rsidRPr="00332BB4">
        <w:rPr>
          <w:rFonts w:ascii="Times New Roman" w:hAnsi="Times New Roman"/>
          <w:b/>
          <w:bCs/>
          <w:i/>
          <w:iCs/>
        </w:rPr>
        <w:t xml:space="preserve"> </w:t>
      </w:r>
      <w:r w:rsidR="00D24FE3" w:rsidRPr="00D24FE3">
        <w:rPr>
          <w:rFonts w:ascii="Times New Roman" w:hAnsi="Times New Roman"/>
          <w:b/>
          <w:bCs/>
          <w:i/>
          <w:iCs/>
        </w:rPr>
        <w:t>МЕСТО ДИСЦИПЛИНЫ В СТРУКТУРЕ ОПОП ВО</w:t>
      </w:r>
    </w:p>
    <w:p w:rsidR="00D24FE3" w:rsidRPr="00D24FE3" w:rsidRDefault="00D24FE3" w:rsidP="00D24F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Дисциплина </w:t>
      </w:r>
      <w:r w:rsidR="002A3DA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Б1.В.03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«</w:t>
      </w:r>
      <w:r w:rsidR="002A3DA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Основы права и государственной культурной политики РФ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относится к блоку </w:t>
      </w:r>
      <w:r w:rsidR="00005F7D">
        <w:rPr>
          <w:rFonts w:ascii="Times New Roman" w:eastAsia="Times New Roman" w:hAnsi="Times New Roman"/>
          <w:sz w:val="28"/>
          <w:szCs w:val="28"/>
          <w:lang w:eastAsia="zh-CN"/>
        </w:rPr>
        <w:t>Б1.В</w:t>
      </w:r>
      <w:r w:rsidRPr="00D24FE3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учебного плана ОПОП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D24FE3" w:rsidRPr="00D24FE3" w:rsidRDefault="00D24FE3" w:rsidP="00D24FE3">
      <w:pPr>
        <w:suppressAutoHyphens/>
        <w:spacing w:after="0" w:line="31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 xml:space="preserve">Дисциплина изучается в 6 семестре очного отделения, в </w:t>
      </w:r>
      <w:r w:rsidR="00286B1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 xml:space="preserve"> семестре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заочного отделения. </w:t>
      </w:r>
    </w:p>
    <w:p w:rsidR="00D24FE3" w:rsidRPr="00D24FE3" w:rsidRDefault="00D24FE3" w:rsidP="00D24F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>Изучение дисциплины Б.1.В.03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5F7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«Основы права и государственной культурной политики РФ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>относится к блоку Б1.В</w:t>
      </w:r>
      <w:r w:rsidRPr="00D24FE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ОПОП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D24FE3" w:rsidRPr="00D24FE3" w:rsidRDefault="00D24FE3" w:rsidP="00D24F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005F7D" w:rsidRDefault="000D72ED" w:rsidP="00D24F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Спецэффекты в режиссуре ТП, Сценарное мастерство, Русский эпос, Основы режиссуры и мастерства актера в театрализованном представлении, Режиссура театрализованных представлений и праздников, Основы продюсерского мастерства в режиссуре театрализованных представлений и праздников, Актерский психотренинг, практика Учебная: творческая, практика Производственная: творческая, Государственная итоговая аттестация. </w:t>
      </w:r>
    </w:p>
    <w:p w:rsidR="00D24FE3" w:rsidRPr="00D24FE3" w:rsidRDefault="00D24FE3" w:rsidP="00D24FE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D24FE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D24FE3" w:rsidRPr="00D24FE3" w:rsidRDefault="00D24FE3" w:rsidP="00D24F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Общая трудоемкость дисциплины</w:t>
      </w:r>
      <w:r w:rsidR="000770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708F" w:rsidRPr="0007708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«Основы права и государственной культурной политики РФ»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708F">
        <w:rPr>
          <w:rFonts w:ascii="Times New Roman" w:eastAsia="Times New Roman" w:hAnsi="Times New Roman"/>
          <w:sz w:val="28"/>
          <w:szCs w:val="28"/>
          <w:lang w:eastAsia="ru-RU"/>
        </w:rPr>
        <w:t>составляет 2 зачетных единицы, 72 часа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>- для очной формы обучения: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>Таблица 2</w:t>
      </w:r>
    </w:p>
    <w:tbl>
      <w:tblPr>
        <w:tblW w:w="7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6"/>
        <w:gridCol w:w="1207"/>
        <w:gridCol w:w="1312"/>
        <w:gridCol w:w="87"/>
      </w:tblGrid>
      <w:tr w:rsidR="00F51973" w:rsidRPr="00D24FE3" w:rsidTr="00F51973">
        <w:trPr>
          <w:trHeight w:val="219"/>
          <w:jc w:val="center"/>
        </w:trPr>
        <w:tc>
          <w:tcPr>
            <w:tcW w:w="4476" w:type="dxa"/>
            <w:vMerge w:val="restart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F51973" w:rsidRPr="00D24FE3" w:rsidTr="00F51973">
        <w:trPr>
          <w:gridAfter w:val="1"/>
          <w:wAfter w:w="87" w:type="dxa"/>
          <w:trHeight w:val="234"/>
          <w:jc w:val="center"/>
        </w:trPr>
        <w:tc>
          <w:tcPr>
            <w:tcW w:w="4476" w:type="dxa"/>
            <w:vMerge/>
            <w:shd w:val="clear" w:color="auto" w:fill="auto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6</w:t>
            </w:r>
          </w:p>
        </w:tc>
      </w:tr>
      <w:tr w:rsidR="00F51973" w:rsidRPr="00D24FE3" w:rsidTr="00F51973">
        <w:trPr>
          <w:gridAfter w:val="1"/>
          <w:wAfter w:w="87" w:type="dxa"/>
          <w:trHeight w:val="424"/>
          <w:jc w:val="center"/>
        </w:trPr>
        <w:tc>
          <w:tcPr>
            <w:tcW w:w="4476" w:type="dxa"/>
            <w:shd w:val="clear" w:color="auto" w:fill="E0E0E0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34</w:t>
            </w: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07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32</w:t>
            </w: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</w:t>
            </w:r>
          </w:p>
        </w:tc>
      </w:tr>
      <w:tr w:rsidR="00F51973" w:rsidRPr="00D24FE3" w:rsidTr="00F51973">
        <w:trPr>
          <w:gridAfter w:val="1"/>
          <w:wAfter w:w="87" w:type="dxa"/>
          <w:trHeight w:val="206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trHeight w:val="291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E0E0E0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38</w:t>
            </w: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07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F51973" w:rsidRPr="00D24FE3" w:rsidTr="00F51973">
        <w:trPr>
          <w:gridAfter w:val="1"/>
          <w:wAfter w:w="87" w:type="dxa"/>
          <w:trHeight w:val="418"/>
          <w:jc w:val="center"/>
        </w:trPr>
        <w:tc>
          <w:tcPr>
            <w:tcW w:w="4476" w:type="dxa"/>
            <w:vMerge w:val="restart"/>
            <w:shd w:val="clear" w:color="auto" w:fill="E0E0E0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</w:tr>
      <w:tr w:rsidR="00F51973" w:rsidRPr="00D24FE3" w:rsidTr="00F51973">
        <w:trPr>
          <w:gridAfter w:val="1"/>
          <w:wAfter w:w="87" w:type="dxa"/>
          <w:trHeight w:val="345"/>
          <w:jc w:val="center"/>
        </w:trPr>
        <w:tc>
          <w:tcPr>
            <w:tcW w:w="4476" w:type="dxa"/>
            <w:vMerge/>
            <w:shd w:val="clear" w:color="auto" w:fill="E0E0E0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B59F7" w:rsidRDefault="007B59F7" w:rsidP="00D24FE3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D24FE3" w:rsidRPr="00D24FE3" w:rsidRDefault="00D24FE3" w:rsidP="00D24FE3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- для заочной формы обучения: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>Таблица 3</w:t>
      </w:r>
    </w:p>
    <w:p w:rsidR="00D24FE3" w:rsidRPr="00D24FE3" w:rsidRDefault="00D24FE3" w:rsidP="00D24FE3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tbl>
      <w:tblPr>
        <w:tblW w:w="6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338"/>
        <w:gridCol w:w="1186"/>
        <w:gridCol w:w="1377"/>
        <w:gridCol w:w="22"/>
      </w:tblGrid>
      <w:tr w:rsidR="00D24FE3" w:rsidRPr="00D24FE3" w:rsidTr="007B59F7">
        <w:trPr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D24FE3" w:rsidRPr="00D24FE3" w:rsidRDefault="00D24FE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7B59F7" w:rsidRPr="00D24FE3" w:rsidTr="007B59F7">
        <w:trPr>
          <w:gridAfter w:val="1"/>
          <w:wAfter w:w="18" w:type="dxa"/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7B59F7" w:rsidRPr="00D24FE3" w:rsidRDefault="007B59F7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B59F7" w:rsidRPr="00D24FE3" w:rsidRDefault="007B59F7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6</w:t>
            </w:r>
          </w:p>
        </w:tc>
      </w:tr>
      <w:tr w:rsidR="007B59F7" w:rsidRPr="00D24FE3" w:rsidTr="007B59F7">
        <w:trPr>
          <w:gridAfter w:val="1"/>
          <w:wAfter w:w="18" w:type="dxa"/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57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trHeight w:val="206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trHeight w:val="291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E0E0E0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7B59F7" w:rsidRPr="00D24FE3" w:rsidTr="007B59F7">
        <w:trPr>
          <w:gridAfter w:val="1"/>
          <w:wAfter w:w="18" w:type="dxa"/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</w:tr>
      <w:tr w:rsidR="007B59F7" w:rsidRPr="00D24FE3" w:rsidTr="007B59F7">
        <w:trPr>
          <w:gridAfter w:val="1"/>
          <w:wAfter w:w="18" w:type="dxa"/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7B59F7" w:rsidRPr="00D24FE3" w:rsidRDefault="007B59F7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D24FE3" w:rsidRPr="00D24FE3" w:rsidRDefault="00D24FE3" w:rsidP="00D24F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5475" w:rsidRPr="00092872" w:rsidRDefault="00D05475" w:rsidP="007B6A2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5475" w:rsidRPr="00092872" w:rsidRDefault="00D05475" w:rsidP="00611D3A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5475" w:rsidRPr="00092872" w:rsidRDefault="00D05475" w:rsidP="00332BB4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1" w:name="OLE_LINK1"/>
      <w:bookmarkStart w:id="2" w:name="OLE_LINK2"/>
      <w:r>
        <w:rPr>
          <w:rFonts w:ascii="Times New Roman" w:hAnsi="Times New Roman"/>
          <w:b/>
          <w:bCs/>
          <w:iCs/>
          <w:sz w:val="24"/>
          <w:szCs w:val="24"/>
        </w:rPr>
        <w:t>4</w:t>
      </w:r>
      <w:r w:rsidRPr="00332BB4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С</w:t>
      </w:r>
      <w:r w:rsidRPr="00092872">
        <w:rPr>
          <w:rFonts w:ascii="Times New Roman" w:hAnsi="Times New Roman"/>
          <w:b/>
          <w:bCs/>
          <w:iCs/>
          <w:sz w:val="24"/>
          <w:szCs w:val="24"/>
        </w:rPr>
        <w:t xml:space="preserve">одержание дисциплины: </w:t>
      </w:r>
    </w:p>
    <w:bookmarkEnd w:id="1"/>
    <w:bookmarkEnd w:id="2"/>
    <w:p w:rsidR="00D05475" w:rsidRPr="00092872" w:rsidRDefault="00D05475" w:rsidP="00B97AD9">
      <w:pPr>
        <w:pStyle w:val="3"/>
        <w:tabs>
          <w:tab w:val="left" w:pos="708"/>
        </w:tabs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Дневное отделение: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3421"/>
        <w:gridCol w:w="709"/>
        <w:gridCol w:w="850"/>
        <w:gridCol w:w="542"/>
        <w:gridCol w:w="25"/>
        <w:gridCol w:w="992"/>
        <w:gridCol w:w="526"/>
        <w:gridCol w:w="2445"/>
      </w:tblGrid>
      <w:tr w:rsidR="00D05475" w:rsidRPr="00392923" w:rsidTr="004C7E35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Неделя семестра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и трудоемкость (в часах) /</w:t>
            </w:r>
            <w:r w:rsidRPr="0039292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неделям семестра)</w:t>
            </w:r>
          </w:p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семестрам)</w:t>
            </w:r>
          </w:p>
        </w:tc>
      </w:tr>
      <w:tr w:rsidR="00D05475" w:rsidRPr="00392923" w:rsidTr="004C7E35">
        <w:trPr>
          <w:trHeight w:val="345"/>
          <w:jc w:val="center"/>
        </w:trPr>
        <w:tc>
          <w:tcPr>
            <w:tcW w:w="6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Сам.</w:t>
            </w:r>
          </w:p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Раб.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trHeight w:val="471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87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Культурная политика и </w:t>
            </w: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социокультурная ситуация в современной России. Цели и принципы современной государственной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trHeight w:val="84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691EF9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D05475" w:rsidRPr="00092872" w:rsidRDefault="00D05475" w:rsidP="000B69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Заочное отделение: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8"/>
        <w:gridCol w:w="760"/>
        <w:gridCol w:w="581"/>
        <w:gridCol w:w="27"/>
        <w:gridCol w:w="1063"/>
        <w:gridCol w:w="564"/>
        <w:gridCol w:w="3402"/>
      </w:tblGrid>
      <w:tr w:rsidR="00D05475" w:rsidRPr="00392923" w:rsidTr="00332BB4">
        <w:trPr>
          <w:trHeight w:val="1592"/>
          <w:jc w:val="center"/>
        </w:trPr>
        <w:tc>
          <w:tcPr>
            <w:tcW w:w="366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и трудоемкость (в часах) /</w:t>
            </w:r>
            <w:r w:rsidRPr="0039292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неделям семестра)</w:t>
            </w:r>
          </w:p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семестрам)</w:t>
            </w:r>
          </w:p>
        </w:tc>
      </w:tr>
      <w:tr w:rsidR="00D05475" w:rsidRPr="00392923" w:rsidTr="00332BB4">
        <w:trPr>
          <w:trHeight w:val="345"/>
          <w:jc w:val="center"/>
        </w:trPr>
        <w:tc>
          <w:tcPr>
            <w:tcW w:w="366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Сам.</w:t>
            </w:r>
          </w:p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Раб.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trHeight w:val="471"/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87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Культурная политика и социокультурная ситуация в </w:t>
            </w: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современной России. Цели и принципы современной государственной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71657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trHeight w:val="848"/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5475" w:rsidRDefault="00D05475" w:rsidP="00332BB4">
      <w:pPr>
        <w:spacing w:after="0" w:line="240" w:lineRule="auto"/>
        <w:ind w:left="708"/>
        <w:outlineLvl w:val="0"/>
        <w:rPr>
          <w:b/>
          <w:bCs/>
          <w:i/>
          <w:iCs/>
        </w:rPr>
      </w:pPr>
    </w:p>
    <w:p w:rsidR="00D05475" w:rsidRDefault="00D05475" w:rsidP="00332BB4">
      <w:pPr>
        <w:spacing w:after="0" w:line="240" w:lineRule="auto"/>
        <w:ind w:left="708"/>
        <w:outlineLvl w:val="0"/>
        <w:rPr>
          <w:b/>
          <w:bCs/>
          <w:i/>
          <w:iCs/>
        </w:rPr>
      </w:pPr>
    </w:p>
    <w:p w:rsidR="00D05475" w:rsidRDefault="00D05475" w:rsidP="00332BB4">
      <w:pPr>
        <w:spacing w:after="0" w:line="240" w:lineRule="auto"/>
        <w:ind w:left="708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5.</w:t>
      </w:r>
      <w:r w:rsidR="000B7A0E">
        <w:rPr>
          <w:b/>
          <w:bCs/>
          <w:i/>
          <w:iCs/>
        </w:rPr>
        <w:t xml:space="preserve"> </w:t>
      </w:r>
      <w:r w:rsidRPr="008B24B6">
        <w:rPr>
          <w:b/>
          <w:bCs/>
          <w:i/>
          <w:iCs/>
        </w:rPr>
        <w:t xml:space="preserve">Перечень учебно-методического обеспечения по дисциплине 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1. Культурная политика как междисциплинарная область исследований. Сущность, цели, задачи и субъекты культурной политики.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субкультурной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2. История отечественной культурной политики и управления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Понятие социкоциокультурного управления и его типология (патерналистский, популистский, эклектический, социодинамический типы управления).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формирования картины мира в древней Руси. Охранительная внешняя культурная политика.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льтуры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Субъекты и объекты культуры. Взаимосвязь между субъектом управления и объектом управления.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Поиск рацио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Виды государственной помощи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социально-культурным институтам.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6. Сравнительный анализ особенностей управления социально-культурной сферой на современном этапе в России и Европе.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Решение всемирных конференций и международное законодательство о культуре.Согласованность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D05475" w:rsidRPr="00092872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7. Образование как инструмент культурной политики. Система подготовки специалистов в области культуры и искусства.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D05475" w:rsidRPr="00092872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D05475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</w:p>
    <w:p w:rsidR="00D05475" w:rsidRPr="0071657B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 w:rsidRPr="0071657B"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План семинарского занятия по теме:</w:t>
      </w:r>
    </w:p>
    <w:p w:rsidR="00D05475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 w:rsidRPr="00DA01EC"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«</w:t>
      </w:r>
      <w:r w:rsidRPr="00DA01EC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Сравнительный анализ особенностей управления социально-культурной сферой на современном этапе в России и Европе».</w:t>
      </w:r>
    </w:p>
    <w:p w:rsidR="00D05475" w:rsidRPr="00DA01EC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</w:p>
    <w:p w:rsidR="00D05475" w:rsidRPr="00BF703B" w:rsidRDefault="00D05475" w:rsidP="00842408">
      <w:pPr>
        <w:tabs>
          <w:tab w:val="left" w:pos="0"/>
        </w:tabs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092872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          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D05475" w:rsidRPr="00BF703B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D05475" w:rsidRPr="00BF703B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D05475" w:rsidRPr="00092872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D05475" w:rsidRPr="00BF703B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092872">
        <w:rPr>
          <w:rFonts w:ascii="Times New Roman" w:hAnsi="Times New Roman"/>
          <w:color w:val="444444"/>
          <w:sz w:val="24"/>
          <w:szCs w:val="24"/>
          <w:lang w:eastAsia="ru-RU"/>
        </w:rPr>
        <w:t>5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Деятельность международных организаций в сфере охраны и развития культуры.</w:t>
      </w:r>
    </w:p>
    <w:p w:rsidR="00D05475" w:rsidRPr="00092872" w:rsidRDefault="00D05475" w:rsidP="008424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92872">
        <w:rPr>
          <w:rFonts w:ascii="Times New Roman" w:hAnsi="Times New Roman"/>
          <w:color w:val="444444"/>
          <w:sz w:val="24"/>
          <w:szCs w:val="24"/>
          <w:lang w:eastAsia="ru-RU"/>
        </w:rPr>
        <w:t>6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. Россия и ЮНЕСКО: основные направления сотрудничества.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128CD">
        <w:rPr>
          <w:rFonts w:ascii="Times New Roman" w:hAnsi="Times New Roman"/>
          <w:b/>
          <w:sz w:val="24"/>
          <w:szCs w:val="24"/>
          <w:u w:val="single"/>
        </w:rPr>
        <w:lastRenderedPageBreak/>
        <w:t>Вопросы к зачету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0"/>
        </w:tabs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 w:rsidRPr="001128CD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</w:p>
    <w:p w:rsidR="00D05475" w:rsidRPr="00392923" w:rsidRDefault="00D05475" w:rsidP="00AA3DEA">
      <w:pPr>
        <w:framePr w:hSpace="165" w:vSpace="120" w:wrap="around" w:vAnchor="text" w:hAnchor="text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75" w:rsidRPr="0000067B" w:rsidRDefault="00D05475" w:rsidP="000B7A0E">
      <w:pPr>
        <w:tabs>
          <w:tab w:val="right" w:leader="underscore" w:pos="8505"/>
        </w:tabs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</w:p>
    <w:p w:rsidR="00D05475" w:rsidRPr="0000067B" w:rsidRDefault="00D05475" w:rsidP="0000067B">
      <w:pPr>
        <w:numPr>
          <w:ilvl w:val="0"/>
          <w:numId w:val="6"/>
        </w:numPr>
        <w:tabs>
          <w:tab w:val="right" w:leader="underscore" w:pos="9360"/>
        </w:tabs>
        <w:spacing w:after="0" w:line="240" w:lineRule="atLeast"/>
        <w:jc w:val="both"/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</w:pPr>
      <w:r w:rsidRPr="0000067B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>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дисциплины.</w:t>
      </w:r>
    </w:p>
    <w:p w:rsidR="00D05475" w:rsidRPr="0000067B" w:rsidRDefault="00D05475" w:rsidP="0000067B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3" w:name="_Toc246260880"/>
    </w:p>
    <w:p w:rsidR="00D05475" w:rsidRPr="0000067B" w:rsidRDefault="00D05475" w:rsidP="0000067B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0067B"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3"/>
    </w:p>
    <w:p w:rsidR="00D05475" w:rsidRPr="00F8766D" w:rsidRDefault="00D05475" w:rsidP="00DA01E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E06B1A">
        <w:rPr>
          <w:rFonts w:ascii="Times New Roman" w:hAnsi="Times New Roman"/>
          <w:bCs/>
          <w:sz w:val="24"/>
          <w:szCs w:val="24"/>
        </w:rPr>
        <w:t>Багдасарьян,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6B1A">
        <w:rPr>
          <w:rFonts w:ascii="Times New Roman" w:hAnsi="Times New Roman"/>
          <w:bCs/>
          <w:sz w:val="24"/>
          <w:szCs w:val="24"/>
        </w:rPr>
        <w:t>Н.Г.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   Культурология</w:t>
      </w:r>
      <w:r w:rsidRPr="00092872">
        <w:rPr>
          <w:rFonts w:ascii="Times New Roman" w:hAnsi="Times New Roman"/>
          <w:sz w:val="24"/>
          <w:szCs w:val="24"/>
        </w:rPr>
        <w:t>: учеб. и практикум для бакалавров / Н. Г. Багдасарьян ; Моск. гос. техн. ун-т им. Н. Э. Баумана. - 3-е изд., перераб. и доп. - М. : Юрайт, 2015. - 556 с. - (Бакалавр. Базовый курс). - Кн. доступна в электрон. библ. системе. - Библиогр.: с. 548-556. - ISBN 978-5-9916-3509-7 : 651-78. </w:t>
      </w:r>
    </w:p>
    <w:p w:rsidR="00D05475" w:rsidRDefault="00D05475" w:rsidP="00092872">
      <w:pPr>
        <w:pStyle w:val="a3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2</w:t>
      </w:r>
      <w:r w:rsidRPr="00092872">
        <w:rPr>
          <w:color w:val="444444"/>
        </w:rPr>
        <w:t xml:space="preserve">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D05475" w:rsidRDefault="00D05475" w:rsidP="00092872">
      <w:pPr>
        <w:pStyle w:val="a3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3</w:t>
      </w:r>
      <w:r w:rsidRPr="00092872">
        <w:rPr>
          <w:color w:val="444444"/>
        </w:rPr>
        <w:t xml:space="preserve">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9" w:history="1">
        <w:r w:rsidRPr="00F11D0C">
          <w:rPr>
            <w:rStyle w:val="a5"/>
          </w:rPr>
          <w:t>http://www.regionz.ru/index.php?ds=126020</w:t>
        </w:r>
      </w:hyperlink>
      <w:r w:rsidRPr="00092872">
        <w:rPr>
          <w:color w:val="444444"/>
        </w:rPr>
        <w:t>.</w:t>
      </w:r>
    </w:p>
    <w:p w:rsidR="00D05475" w:rsidRPr="00092872" w:rsidRDefault="00D05475" w:rsidP="00092872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 w:rsidRPr="00E06B1A">
        <w:rPr>
          <w:rFonts w:ascii="Times New Roman" w:hAnsi="Times New Roman"/>
          <w:bCs/>
          <w:sz w:val="24"/>
          <w:szCs w:val="24"/>
        </w:rPr>
        <w:t>4.</w:t>
      </w:r>
      <w:r w:rsidRPr="00DA01EC">
        <w:rPr>
          <w:rFonts w:ascii="Times New Roman" w:hAnsi="Times New Roman"/>
          <w:sz w:val="24"/>
          <w:szCs w:val="24"/>
        </w:rPr>
        <w:t>Каменец, А. В. Основы культурной политики : учеб. пособие для академического бакалавриата / А. В. Каменец. — 2-е изд., испр. и доп. — М. : Издательство Юрайт, 2019. — 180 с. — (Серия : Бакалавр. Академический курс).</w:t>
      </w:r>
    </w:p>
    <w:p w:rsidR="00D05475" w:rsidRDefault="00D05475" w:rsidP="00092872">
      <w:pPr>
        <w:spacing w:after="0" w:line="240" w:lineRule="auto"/>
        <w:ind w:right="150"/>
        <w:jc w:val="both"/>
      </w:pPr>
      <w:r w:rsidRPr="00092872">
        <w:rPr>
          <w:rFonts w:ascii="Times New Roman" w:hAnsi="Times New Roman"/>
          <w:sz w:val="24"/>
          <w:szCs w:val="24"/>
        </w:rPr>
        <w:t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</w:t>
      </w:r>
      <w:r w:rsidRPr="00DA01EC">
        <w:t xml:space="preserve"> </w:t>
      </w:r>
    </w:p>
    <w:p w:rsidR="00D05475" w:rsidRDefault="00D05475" w:rsidP="00DA01EC">
      <w:pPr>
        <w:spacing w:after="0" w:line="240" w:lineRule="auto"/>
        <w:ind w:right="150"/>
        <w:jc w:val="both"/>
        <w:rPr>
          <w:color w:val="444444"/>
        </w:rPr>
      </w:pPr>
      <w:r>
        <w:rPr>
          <w:rFonts w:ascii="Times New Roman" w:hAnsi="Times New Roman"/>
          <w:sz w:val="24"/>
          <w:szCs w:val="24"/>
        </w:rPr>
        <w:t>6</w:t>
      </w:r>
      <w:r w:rsidRPr="00092872">
        <w:rPr>
          <w:rFonts w:ascii="Times New Roman" w:hAnsi="Times New Roman"/>
          <w:sz w:val="24"/>
          <w:szCs w:val="24"/>
        </w:rPr>
        <w:t>.Основы государственной культурной политики, утверж</w:t>
      </w:r>
      <w:r w:rsidR="000D4BBF">
        <w:rPr>
          <w:rFonts w:ascii="Times New Roman" w:hAnsi="Times New Roman"/>
          <w:sz w:val="24"/>
          <w:szCs w:val="24"/>
        </w:rPr>
        <w:t>дённые указом Президента РФ</w:t>
      </w:r>
      <w:r>
        <w:rPr>
          <w:rFonts w:ascii="Times New Roman" w:hAnsi="Times New Roman"/>
          <w:sz w:val="24"/>
          <w:szCs w:val="24"/>
        </w:rPr>
        <w:t xml:space="preserve"> от 201</w:t>
      </w:r>
      <w:r w:rsidRPr="00092872">
        <w:rPr>
          <w:rFonts w:ascii="Times New Roman" w:hAnsi="Times New Roman"/>
          <w:sz w:val="24"/>
          <w:szCs w:val="24"/>
        </w:rPr>
        <w:t>4 г. №808.</w:t>
      </w:r>
      <w:r w:rsidRPr="00E06B1A">
        <w:rPr>
          <w:color w:val="444444"/>
        </w:rPr>
        <w:t xml:space="preserve"> </w:t>
      </w:r>
      <w:r w:rsidRPr="00092872">
        <w:rPr>
          <w:color w:val="444444"/>
        </w:rPr>
        <w:t>[Электронный ресурс].</w:t>
      </w:r>
    </w:p>
    <w:p w:rsidR="00D05475" w:rsidRPr="00DA01EC" w:rsidRDefault="00D05475" w:rsidP="00092872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D05475" w:rsidRPr="00392923" w:rsidTr="004C7E3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5475" w:rsidRPr="00392923" w:rsidRDefault="00D05475" w:rsidP="004C7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  <w:r w:rsidRPr="00E06B1A">
              <w:rPr>
                <w:rFonts w:ascii="Times New Roman" w:hAnsi="Times New Roman"/>
                <w:bCs/>
                <w:sz w:val="24"/>
                <w:szCs w:val="24"/>
              </w:rPr>
              <w:t>.Флиер, А. 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> Культурология для культурологов : учеб. пособие для ма</w:t>
            </w:r>
            <w:r>
              <w:rPr>
                <w:rFonts w:ascii="Times New Roman" w:hAnsi="Times New Roman"/>
                <w:sz w:val="24"/>
                <w:szCs w:val="24"/>
              </w:rPr>
              <w:t>гистрантов, асп. и соискателей.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Науч.-образоват. и культуролог. о-во; Моск. гос. ун-т культуры и искусств; Высш. шк. культурологии. - 2-е изд., перераб. и доп. - М. : Согласие, 2010. - 671 с. - (Наша культурологическая классика). </w:t>
            </w:r>
          </w:p>
        </w:tc>
      </w:tr>
    </w:tbl>
    <w:p w:rsidR="00D05475" w:rsidRPr="00092872" w:rsidRDefault="00D05475" w:rsidP="006A6F2F">
      <w:pPr>
        <w:ind w:firstLine="360"/>
        <w:rPr>
          <w:rFonts w:ascii="Times New Roman" w:hAnsi="Times New Roman"/>
          <w:b/>
          <w:sz w:val="24"/>
          <w:szCs w:val="24"/>
        </w:rPr>
      </w:pPr>
      <w:r w:rsidRPr="00092872"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D05475" w:rsidRPr="00392923" w:rsidTr="004C7E3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5475" w:rsidRPr="00E06B1A" w:rsidRDefault="00D05475" w:rsidP="006A6F2F">
            <w:pPr>
              <w:rPr>
                <w:rFonts w:ascii="Times New Roman" w:hAnsi="Times New Roman"/>
              </w:rPr>
            </w:pPr>
            <w:r w:rsidRPr="00E06B1A">
              <w:rPr>
                <w:rFonts w:ascii="Times New Roman" w:hAnsi="Times New Roman"/>
              </w:rPr>
              <w:t> 1.</w:t>
            </w:r>
            <w:r w:rsidRPr="00E06B1A">
              <w:rPr>
                <w:rFonts w:ascii="Times New Roman" w:hAnsi="Times New Roman"/>
                <w:b/>
                <w:bCs/>
              </w:rPr>
              <w:t>Культурология</w:t>
            </w:r>
            <w:r w:rsidRPr="00E06B1A">
              <w:rPr>
                <w:rFonts w:ascii="Times New Roman" w:hAnsi="Times New Roman"/>
              </w:rPr>
              <w:t xml:space="preserve"> : учебник / С.-Петерб. гос. ун-т культуры и искусства; под ред. С. Н. Иконниковой и В. П. Большакова. - М. : Проспект, 2011. - 527 с. - Библиогр.: с. 520-523. - ISBN 978-5-392-01702-7 : 204-05. </w:t>
            </w:r>
          </w:p>
        </w:tc>
      </w:tr>
      <w:tr w:rsidR="00D05475" w:rsidRPr="00392923" w:rsidTr="004C7E3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5475" w:rsidRPr="00E06B1A" w:rsidRDefault="00D05475" w:rsidP="004C7E35">
            <w:pPr>
              <w:rPr>
                <w:rFonts w:ascii="Times New Roman" w:hAnsi="Times New Roman"/>
              </w:rPr>
            </w:pPr>
            <w:r w:rsidRPr="00E06B1A">
              <w:rPr>
                <w:rFonts w:ascii="Times New Roman" w:hAnsi="Times New Roman"/>
                <w:b/>
                <w:bCs/>
              </w:rPr>
              <w:t>2. Маркова, А. Н.</w:t>
            </w:r>
            <w:r w:rsidRPr="00E06B1A">
              <w:rPr>
                <w:rFonts w:ascii="Times New Roman" w:hAnsi="Times New Roman"/>
              </w:rPr>
              <w:br/>
              <w:t>   Культурология: учеб. пособие / А. Н. Маркова. - М. : Проспект, 2014. - 376 с. - Библиогр.: с. 367. - ISBN 978-5-392-13196-9 : 350-. </w:t>
            </w:r>
          </w:p>
        </w:tc>
      </w:tr>
    </w:tbl>
    <w:p w:rsidR="002C1329" w:rsidRDefault="002C1329" w:rsidP="002C1329">
      <w:pPr>
        <w:tabs>
          <w:tab w:val="right" w:leader="underscore" w:pos="8505"/>
        </w:tabs>
        <w:spacing w:after="0" w:line="240" w:lineRule="auto"/>
        <w:ind w:left="540"/>
        <w:rPr>
          <w:rFonts w:ascii="Times New Roman" w:hAnsi="Times New Roman"/>
          <w:b/>
          <w:i/>
          <w:iCs/>
          <w:spacing w:val="-2"/>
          <w:sz w:val="24"/>
          <w:szCs w:val="24"/>
        </w:rPr>
      </w:pPr>
    </w:p>
    <w:p w:rsidR="002C1329" w:rsidRPr="009D67B1" w:rsidRDefault="002C1329" w:rsidP="002C1329">
      <w:pPr>
        <w:tabs>
          <w:tab w:val="right" w:leader="underscore" w:pos="8505"/>
        </w:tabs>
        <w:spacing w:after="0" w:line="240" w:lineRule="auto"/>
        <w:ind w:left="540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7.</w:t>
      </w:r>
      <w:r w:rsidRPr="009D67B1">
        <w:rPr>
          <w:rFonts w:ascii="Times New Roman" w:hAnsi="Times New Roman"/>
          <w:b/>
          <w:i/>
          <w:iCs/>
          <w:spacing w:val="-2"/>
          <w:sz w:val="24"/>
          <w:szCs w:val="24"/>
        </w:rPr>
        <w:t>Перечень информационных технологий</w:t>
      </w:r>
    </w:p>
    <w:p w:rsidR="002C1329" w:rsidRPr="009D67B1" w:rsidRDefault="002C1329" w:rsidP="002C132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C1329" w:rsidRPr="009D67B1" w:rsidRDefault="002C1329" w:rsidP="002C132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2C1329" w:rsidRPr="009D67B1" w:rsidRDefault="002C1329" w:rsidP="002C132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При осуществлении образовательного процесса по дисциплине используется сле-дующее лицензионное программное обеспечение: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D67B1">
        <w:rPr>
          <w:rFonts w:ascii="Times New Roman" w:hAnsi="Times New Roman"/>
          <w:sz w:val="24"/>
          <w:szCs w:val="24"/>
          <w:lang w:val="en-US"/>
        </w:rPr>
        <w:t>W</w:t>
      </w:r>
      <w:r w:rsidRPr="009D67B1">
        <w:rPr>
          <w:rFonts w:ascii="Times New Roman" w:hAnsi="Times New Roman"/>
          <w:sz w:val="24"/>
          <w:szCs w:val="24"/>
        </w:rPr>
        <w:t>ог</w:t>
      </w:r>
      <w:r w:rsidRPr="009D67B1">
        <w:rPr>
          <w:rFonts w:ascii="Times New Roman" w:hAnsi="Times New Roman"/>
          <w:sz w:val="24"/>
          <w:szCs w:val="24"/>
          <w:lang w:val="en-US"/>
        </w:rPr>
        <w:t xml:space="preserve">d, </w:t>
      </w:r>
      <w:r w:rsidRPr="009D67B1">
        <w:rPr>
          <w:rFonts w:ascii="Times New Roman" w:hAnsi="Times New Roman"/>
          <w:sz w:val="24"/>
          <w:szCs w:val="24"/>
        </w:rPr>
        <w:t>Ехсе</w:t>
      </w:r>
      <w:r w:rsidRPr="009D67B1">
        <w:rPr>
          <w:rFonts w:ascii="Times New Roman" w:hAnsi="Times New Roman"/>
          <w:sz w:val="24"/>
          <w:szCs w:val="24"/>
          <w:lang w:val="en-US"/>
        </w:rPr>
        <w:t>l, Pow</w:t>
      </w:r>
      <w:r w:rsidRPr="009D67B1">
        <w:rPr>
          <w:rFonts w:ascii="Times New Roman" w:hAnsi="Times New Roman"/>
          <w:sz w:val="24"/>
          <w:szCs w:val="24"/>
        </w:rPr>
        <w:t>ег</w:t>
      </w:r>
      <w:r w:rsidRPr="009D67B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D67B1">
        <w:rPr>
          <w:rFonts w:ascii="Times New Roman" w:hAnsi="Times New Roman"/>
          <w:sz w:val="24"/>
          <w:szCs w:val="24"/>
        </w:rPr>
        <w:t>Ро</w:t>
      </w:r>
      <w:r w:rsidRPr="009D67B1">
        <w:rPr>
          <w:rFonts w:ascii="Times New Roman" w:hAnsi="Times New Roman"/>
          <w:sz w:val="24"/>
          <w:szCs w:val="24"/>
          <w:lang w:val="en-US"/>
        </w:rPr>
        <w:t>int;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D67B1">
        <w:rPr>
          <w:rFonts w:ascii="Times New Roman" w:hAnsi="Times New Roman"/>
          <w:sz w:val="24"/>
          <w:szCs w:val="24"/>
          <w:lang w:val="en-US"/>
        </w:rPr>
        <w:t>Internet Explorer. Google Chrome;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D67B1">
        <w:rPr>
          <w:rFonts w:ascii="Times New Roman" w:hAnsi="Times New Roman"/>
          <w:sz w:val="24"/>
          <w:szCs w:val="24"/>
          <w:lang w:val="en-US"/>
        </w:rPr>
        <w:t>Media Player Classic.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05475" w:rsidRDefault="00D05475" w:rsidP="009D67B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C1329" w:rsidRDefault="002C1329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C1329" w:rsidRDefault="002C1329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C1329" w:rsidRDefault="002C1329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C1329" w:rsidRDefault="002C1329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C1329" w:rsidRDefault="002C1329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05475" w:rsidRPr="009D67B1" w:rsidRDefault="000B7A0E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8</w:t>
      </w:r>
      <w:r w:rsidR="00D05475">
        <w:rPr>
          <w:rFonts w:ascii="Times New Roman" w:hAnsi="Times New Roman"/>
          <w:b/>
          <w:i/>
          <w:sz w:val="24"/>
          <w:szCs w:val="24"/>
        </w:rPr>
        <w:t>.</w:t>
      </w:r>
      <w:r w:rsidR="00D05475" w:rsidRPr="009D67B1">
        <w:rPr>
          <w:rFonts w:ascii="Times New Roman" w:hAnsi="Times New Roman"/>
          <w:b/>
          <w:i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D05475" w:rsidRDefault="00D05475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  <w:r w:rsidRPr="009D67B1">
        <w:rPr>
          <w:iCs/>
          <w:spacing w:val="-2"/>
        </w:rPr>
        <w:t xml:space="preserve">Для обеспечения учебного процесса по дисциплине необходимо применение технических средств обучения, реализующих возможность демонстрации лекционного материала в виде презентаций, показ видеоматериалов с цифровых носителей информации, а также выход в Интернет, для демонстрации и анализа текущих </w:t>
      </w:r>
      <w:r>
        <w:rPr>
          <w:iCs/>
          <w:spacing w:val="-2"/>
        </w:rPr>
        <w:t>событий в области культурной политики</w:t>
      </w:r>
      <w:r w:rsidRPr="009D67B1">
        <w:rPr>
          <w:iCs/>
          <w:spacing w:val="-2"/>
        </w:rPr>
        <w:t xml:space="preserve">. </w:t>
      </w:r>
    </w:p>
    <w:p w:rsidR="000B7A0E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</w:p>
    <w:p w:rsidR="000B7A0E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</w:p>
    <w:p w:rsidR="000B7A0E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</w:p>
    <w:p w:rsidR="000B7A0E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</w:p>
    <w:p w:rsidR="000B7A0E" w:rsidRPr="009D67B1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/>
        </w:rPr>
      </w:pPr>
    </w:p>
    <w:p w:rsidR="00D05475" w:rsidRPr="009D67B1" w:rsidRDefault="00D05475" w:rsidP="009D67B1">
      <w:pPr>
        <w:tabs>
          <w:tab w:val="right" w:leader="underscore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 xml:space="preserve">Программа составлена в соответствии с требованиями ФГОС ВО по направлению и профилю подготовки 51.03.03 «Социально-культурная деятельность», </w:t>
      </w:r>
      <w:r w:rsidRPr="009D67B1">
        <w:rPr>
          <w:rFonts w:ascii="Times New Roman" w:hAnsi="Times New Roman"/>
          <w:bCs/>
          <w:sz w:val="24"/>
          <w:szCs w:val="24"/>
        </w:rPr>
        <w:t>бакалавр.</w:t>
      </w:r>
    </w:p>
    <w:p w:rsidR="00D05475" w:rsidRPr="009D67B1" w:rsidRDefault="000B7A0E" w:rsidP="009D67B1">
      <w:pPr>
        <w:tabs>
          <w:tab w:val="right" w:leader="underscore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  <w:r w:rsidR="00D05475" w:rsidRPr="009D67B1">
        <w:rPr>
          <w:rFonts w:ascii="Times New Roman" w:hAnsi="Times New Roman"/>
          <w:sz w:val="24"/>
          <w:szCs w:val="24"/>
        </w:rPr>
        <w:t xml:space="preserve">:  </w:t>
      </w:r>
      <w:r w:rsidR="00D05475">
        <w:rPr>
          <w:rFonts w:ascii="Times New Roman" w:hAnsi="Times New Roman"/>
          <w:sz w:val="24"/>
          <w:szCs w:val="24"/>
        </w:rPr>
        <w:t>Воеводина Л.Н., д.ф</w:t>
      </w:r>
      <w:r w:rsidR="00D05475" w:rsidRPr="009D67B1">
        <w:rPr>
          <w:rFonts w:ascii="Times New Roman" w:hAnsi="Times New Roman"/>
          <w:sz w:val="24"/>
          <w:szCs w:val="24"/>
        </w:rPr>
        <w:t xml:space="preserve">.н., </w:t>
      </w:r>
      <w:r w:rsidR="00D05475">
        <w:rPr>
          <w:rFonts w:ascii="Times New Roman" w:hAnsi="Times New Roman"/>
          <w:sz w:val="24"/>
          <w:szCs w:val="24"/>
        </w:rPr>
        <w:t>профессор</w:t>
      </w:r>
      <w:r w:rsidR="00D05475" w:rsidRPr="009D67B1">
        <w:rPr>
          <w:rFonts w:ascii="Times New Roman" w:hAnsi="Times New Roman"/>
          <w:sz w:val="24"/>
          <w:szCs w:val="24"/>
        </w:rPr>
        <w:t xml:space="preserve"> кафедры </w:t>
      </w:r>
      <w:r w:rsidR="00D05475">
        <w:rPr>
          <w:rFonts w:ascii="Times New Roman" w:hAnsi="Times New Roman"/>
          <w:sz w:val="24"/>
          <w:szCs w:val="24"/>
        </w:rPr>
        <w:t>культурологии</w:t>
      </w:r>
      <w:r w:rsidR="00D05475" w:rsidRPr="009D67B1">
        <w:rPr>
          <w:rFonts w:ascii="Times New Roman" w:hAnsi="Times New Roman"/>
          <w:sz w:val="24"/>
          <w:szCs w:val="24"/>
        </w:rPr>
        <w:t xml:space="preserve"> Московского государственного института культуры. </w:t>
      </w:r>
    </w:p>
    <w:p w:rsidR="00D05475" w:rsidRPr="00DA01EC" w:rsidRDefault="00D05475" w:rsidP="009D67B1">
      <w:pPr>
        <w:tabs>
          <w:tab w:val="right" w:leader="underscore" w:pos="0"/>
        </w:tabs>
        <w:ind w:firstLine="709"/>
        <w:jc w:val="both"/>
        <w:rPr>
          <w:rStyle w:val="a5"/>
          <w:rFonts w:ascii="Times New Roman" w:hAnsi="Times New Roman"/>
        </w:rPr>
      </w:pPr>
      <w:r w:rsidRPr="009D67B1">
        <w:rPr>
          <w:rFonts w:ascii="Times New Roman" w:hAnsi="Times New Roman"/>
          <w:sz w:val="24"/>
          <w:szCs w:val="24"/>
        </w:rPr>
        <w:t xml:space="preserve">Программа одобрена на заседании кафедры </w:t>
      </w:r>
      <w:r>
        <w:rPr>
          <w:rFonts w:ascii="Times New Roman" w:hAnsi="Times New Roman"/>
          <w:sz w:val="24"/>
          <w:szCs w:val="24"/>
        </w:rPr>
        <w:t>культурологии</w:t>
      </w:r>
      <w:r w:rsidRPr="009D67B1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0D4BBF">
        <w:rPr>
          <w:rFonts w:ascii="Times New Roman" w:hAnsi="Times New Roman"/>
          <w:sz w:val="24"/>
          <w:szCs w:val="24"/>
        </w:rPr>
        <w:t xml:space="preserve">                    </w:t>
      </w:r>
      <w:r w:rsidRPr="009D67B1">
        <w:rPr>
          <w:rFonts w:ascii="Times New Roman" w:hAnsi="Times New Roman"/>
          <w:sz w:val="24"/>
          <w:szCs w:val="24"/>
        </w:rPr>
        <w:t>2019 года</w:t>
      </w:r>
    </w:p>
    <w:p w:rsidR="00D05475" w:rsidRPr="000C6646" w:rsidRDefault="00D05475" w:rsidP="00DA01EC">
      <w:pPr>
        <w:spacing w:after="0" w:line="240" w:lineRule="auto"/>
        <w:rPr>
          <w:rFonts w:ascii="Times New Roman" w:hAnsi="Times New Roman"/>
          <w:lang w:eastAsia="ru-RU"/>
        </w:rPr>
      </w:pPr>
      <w:r w:rsidRPr="00F8766D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D05475" w:rsidRPr="000C6646" w:rsidRDefault="00D05475" w:rsidP="00E06B1A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D05475" w:rsidRPr="00092872" w:rsidRDefault="00D05475" w:rsidP="008134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05475" w:rsidRPr="00092872" w:rsidSect="00BB6458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72C" w:rsidRDefault="000B172C">
      <w:r>
        <w:separator/>
      </w:r>
    </w:p>
  </w:endnote>
  <w:endnote w:type="continuationSeparator" w:id="0">
    <w:p w:rsidR="000B172C" w:rsidRDefault="000B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475" w:rsidRDefault="00D05475" w:rsidP="00F11D0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5475" w:rsidRDefault="00D05475" w:rsidP="00BB645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475" w:rsidRDefault="00D05475" w:rsidP="00F11D0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91BDF">
      <w:rPr>
        <w:rStyle w:val="a9"/>
        <w:noProof/>
      </w:rPr>
      <w:t>4</w:t>
    </w:r>
    <w:r>
      <w:rPr>
        <w:rStyle w:val="a9"/>
      </w:rPr>
      <w:fldChar w:fldCharType="end"/>
    </w:r>
  </w:p>
  <w:p w:rsidR="00D05475" w:rsidRDefault="00D05475" w:rsidP="00BB645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72C" w:rsidRDefault="000B172C">
      <w:r>
        <w:separator/>
      </w:r>
    </w:p>
  </w:footnote>
  <w:footnote w:type="continuationSeparator" w:id="0">
    <w:p w:rsidR="000B172C" w:rsidRDefault="000B1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">
    <w:nsid w:val="13FE3744"/>
    <w:multiLevelType w:val="hybridMultilevel"/>
    <w:tmpl w:val="DC1A6610"/>
    <w:lvl w:ilvl="0" w:tplc="6134628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AB1173"/>
    <w:multiLevelType w:val="multilevel"/>
    <w:tmpl w:val="556A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36255E"/>
    <w:multiLevelType w:val="multilevel"/>
    <w:tmpl w:val="5EF2DC96"/>
    <w:lvl w:ilvl="0"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59"/>
      <w:numFmt w:val="decimal"/>
      <w:lvlText w:val="%1-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1110DB"/>
    <w:multiLevelType w:val="hybridMultilevel"/>
    <w:tmpl w:val="26B2E88E"/>
    <w:lvl w:ilvl="0" w:tplc="532084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AE9"/>
    <w:rsid w:val="0000067B"/>
    <w:rsid w:val="00005F7D"/>
    <w:rsid w:val="00035D65"/>
    <w:rsid w:val="000533D2"/>
    <w:rsid w:val="00054982"/>
    <w:rsid w:val="00075E01"/>
    <w:rsid w:val="0007708F"/>
    <w:rsid w:val="00092872"/>
    <w:rsid w:val="00093456"/>
    <w:rsid w:val="000A2D8F"/>
    <w:rsid w:val="000B172C"/>
    <w:rsid w:val="000B6951"/>
    <w:rsid w:val="000B7A0E"/>
    <w:rsid w:val="000C6646"/>
    <w:rsid w:val="000D4BBF"/>
    <w:rsid w:val="000D72ED"/>
    <w:rsid w:val="001128CD"/>
    <w:rsid w:val="00155384"/>
    <w:rsid w:val="0019771F"/>
    <w:rsid w:val="001D5C0D"/>
    <w:rsid w:val="002423CF"/>
    <w:rsid w:val="00286B13"/>
    <w:rsid w:val="002A3DAA"/>
    <w:rsid w:val="002C1329"/>
    <w:rsid w:val="002E6AE9"/>
    <w:rsid w:val="00310E7C"/>
    <w:rsid w:val="003207E9"/>
    <w:rsid w:val="00332BB4"/>
    <w:rsid w:val="00333F8B"/>
    <w:rsid w:val="00347556"/>
    <w:rsid w:val="00392923"/>
    <w:rsid w:val="003A6E77"/>
    <w:rsid w:val="00432D3D"/>
    <w:rsid w:val="00435F4B"/>
    <w:rsid w:val="004C7E35"/>
    <w:rsid w:val="00503EC7"/>
    <w:rsid w:val="00605007"/>
    <w:rsid w:val="00611D3A"/>
    <w:rsid w:val="00614881"/>
    <w:rsid w:val="00653569"/>
    <w:rsid w:val="00667A85"/>
    <w:rsid w:val="00670503"/>
    <w:rsid w:val="00671E94"/>
    <w:rsid w:val="00677AB4"/>
    <w:rsid w:val="00691EF9"/>
    <w:rsid w:val="006947F7"/>
    <w:rsid w:val="006A6F2F"/>
    <w:rsid w:val="006B352E"/>
    <w:rsid w:val="0071657B"/>
    <w:rsid w:val="00784148"/>
    <w:rsid w:val="007B59F7"/>
    <w:rsid w:val="007B6A2A"/>
    <w:rsid w:val="007D1823"/>
    <w:rsid w:val="007D6FEE"/>
    <w:rsid w:val="00813428"/>
    <w:rsid w:val="00842408"/>
    <w:rsid w:val="008A7BAB"/>
    <w:rsid w:val="008B24B6"/>
    <w:rsid w:val="008E4D64"/>
    <w:rsid w:val="009609A5"/>
    <w:rsid w:val="0096676C"/>
    <w:rsid w:val="009D67B1"/>
    <w:rsid w:val="00A51C73"/>
    <w:rsid w:val="00A670F0"/>
    <w:rsid w:val="00A97A2C"/>
    <w:rsid w:val="00AA3DEA"/>
    <w:rsid w:val="00B02BAF"/>
    <w:rsid w:val="00B83D29"/>
    <w:rsid w:val="00B91BDF"/>
    <w:rsid w:val="00B93A66"/>
    <w:rsid w:val="00B97AD9"/>
    <w:rsid w:val="00BB6458"/>
    <w:rsid w:val="00BB7C3A"/>
    <w:rsid w:val="00BC4D2F"/>
    <w:rsid w:val="00BE452E"/>
    <w:rsid w:val="00BF703B"/>
    <w:rsid w:val="00BF7072"/>
    <w:rsid w:val="00C14C35"/>
    <w:rsid w:val="00CD2B7A"/>
    <w:rsid w:val="00CD3CCB"/>
    <w:rsid w:val="00CD5973"/>
    <w:rsid w:val="00D05475"/>
    <w:rsid w:val="00D24FE3"/>
    <w:rsid w:val="00D50D60"/>
    <w:rsid w:val="00D90C76"/>
    <w:rsid w:val="00D95EDC"/>
    <w:rsid w:val="00DA01EC"/>
    <w:rsid w:val="00DC6749"/>
    <w:rsid w:val="00E06B1A"/>
    <w:rsid w:val="00E15220"/>
    <w:rsid w:val="00E77A45"/>
    <w:rsid w:val="00EA1181"/>
    <w:rsid w:val="00F11D0C"/>
    <w:rsid w:val="00F14B0E"/>
    <w:rsid w:val="00F420A6"/>
    <w:rsid w:val="00F51973"/>
    <w:rsid w:val="00F75E5B"/>
    <w:rsid w:val="00F871AA"/>
    <w:rsid w:val="00F8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C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F70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BF703B"/>
    <w:rPr>
      <w:rFonts w:cs="Times New Roman"/>
      <w:b/>
      <w:bCs/>
    </w:rPr>
  </w:style>
  <w:style w:type="character" w:styleId="a5">
    <w:name w:val="Hyperlink"/>
    <w:uiPriority w:val="99"/>
    <w:rsid w:val="00BF703B"/>
    <w:rPr>
      <w:rFonts w:cs="Times New Roman"/>
      <w:color w:val="0000FF"/>
      <w:u w:val="single"/>
    </w:rPr>
  </w:style>
  <w:style w:type="character" w:customStyle="1" w:styleId="current">
    <w:name w:val="current"/>
    <w:uiPriority w:val="99"/>
    <w:rsid w:val="00F8766D"/>
    <w:rPr>
      <w:rFonts w:cs="Times New Roman"/>
    </w:rPr>
  </w:style>
  <w:style w:type="paragraph" w:styleId="3">
    <w:name w:val="Body Text Indent 3"/>
    <w:basedOn w:val="a"/>
    <w:link w:val="30"/>
    <w:uiPriority w:val="99"/>
    <w:semiHidden/>
    <w:rsid w:val="00B97A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B97AD9"/>
    <w:rPr>
      <w:rFonts w:ascii="Calibri" w:hAnsi="Calibri" w:cs="Times New Roman"/>
      <w:sz w:val="16"/>
      <w:szCs w:val="16"/>
    </w:rPr>
  </w:style>
  <w:style w:type="paragraph" w:styleId="a6">
    <w:name w:val="List Paragraph"/>
    <w:basedOn w:val="a"/>
    <w:uiPriority w:val="99"/>
    <w:qFormat/>
    <w:rsid w:val="00092872"/>
    <w:pPr>
      <w:ind w:left="720"/>
      <w:contextualSpacing/>
    </w:pPr>
  </w:style>
  <w:style w:type="paragraph" w:styleId="a7">
    <w:name w:val="footer"/>
    <w:basedOn w:val="a"/>
    <w:link w:val="a8"/>
    <w:uiPriority w:val="99"/>
    <w:rsid w:val="00BB64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lang w:eastAsia="en-US"/>
    </w:rPr>
  </w:style>
  <w:style w:type="character" w:styleId="a9">
    <w:name w:val="page number"/>
    <w:uiPriority w:val="99"/>
    <w:rsid w:val="00BB6458"/>
    <w:rPr>
      <w:rFonts w:cs="Times New Roman"/>
    </w:rPr>
  </w:style>
  <w:style w:type="paragraph" w:customStyle="1" w:styleId="aa">
    <w:name w:val="Таблица"/>
    <w:basedOn w:val="a"/>
    <w:link w:val="ab"/>
    <w:uiPriority w:val="99"/>
    <w:rsid w:val="00611D3A"/>
    <w:pPr>
      <w:spacing w:after="0" w:line="240" w:lineRule="auto"/>
    </w:pPr>
    <w:rPr>
      <w:rFonts w:ascii="Times New Roman" w:hAnsi="Times New Roman"/>
      <w:kern w:val="28"/>
    </w:rPr>
  </w:style>
  <w:style w:type="character" w:customStyle="1" w:styleId="ab">
    <w:name w:val="Таблица Знак"/>
    <w:link w:val="aa"/>
    <w:uiPriority w:val="99"/>
    <w:locked/>
    <w:rsid w:val="00611D3A"/>
    <w:rPr>
      <w:kern w:val="28"/>
      <w:sz w:val="22"/>
      <w:lang w:val="ru-RU" w:eastAsia="en-US"/>
    </w:rPr>
  </w:style>
  <w:style w:type="paragraph" w:customStyle="1" w:styleId="ac">
    <w:name w:val="список с точками"/>
    <w:basedOn w:val="a"/>
    <w:uiPriority w:val="99"/>
    <w:rsid w:val="009D67B1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1D5C0D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6B3FC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0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30386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gionz.ru/index.php?ds=126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3677</Words>
  <Characters>20960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Анастасия Сергеевна Калуцкая</cp:lastModifiedBy>
  <cp:revision>32</cp:revision>
  <cp:lastPrinted>2019-02-09T12:03:00Z</cp:lastPrinted>
  <dcterms:created xsi:type="dcterms:W3CDTF">2019-02-10T08:26:00Z</dcterms:created>
  <dcterms:modified xsi:type="dcterms:W3CDTF">2019-07-10T11:23:00Z</dcterms:modified>
</cp:coreProperties>
</file>